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00" w:beforeAutospacing="1" w:after="100" w:afterAutospacing="1" w:line="360" w:lineRule="auto"/>
        <w:ind w:firstLine="720" w:firstLineChars="200"/>
        <w:jc w:val="center"/>
        <w:rPr>
          <w:rFonts w:hint="eastAsia" w:asciiTheme="minorEastAsia" w:hAnsiTheme="minorEastAsia" w:eastAsiaTheme="minorEastAsia"/>
          <w:sz w:val="28"/>
          <w:szCs w:val="28"/>
          <w:lang w:eastAsia="zh-CN"/>
        </w:rPr>
      </w:pPr>
      <w:r>
        <w:rPr>
          <w:rFonts w:hint="eastAsia" w:ascii="微软雅黑" w:hAnsi="微软雅黑" w:eastAsia="微软雅黑" w:cs="宋体"/>
          <w:b/>
          <w:bCs/>
          <w:color w:val="000000"/>
          <w:kern w:val="0"/>
          <w:sz w:val="36"/>
          <w:szCs w:val="36"/>
        </w:rPr>
        <w:t>关于20</w:t>
      </w:r>
      <w:r>
        <w:rPr>
          <w:rFonts w:hint="eastAsia" w:ascii="微软雅黑" w:hAnsi="微软雅黑" w:eastAsia="微软雅黑" w:cs="宋体"/>
          <w:b/>
          <w:bCs/>
          <w:color w:val="000000"/>
          <w:kern w:val="0"/>
          <w:sz w:val="36"/>
          <w:szCs w:val="36"/>
          <w:lang w:val="en-US" w:eastAsia="zh-CN"/>
        </w:rPr>
        <w:t>20</w:t>
      </w:r>
      <w:r>
        <w:rPr>
          <w:rFonts w:hint="eastAsia" w:ascii="微软雅黑" w:hAnsi="微软雅黑" w:eastAsia="微软雅黑" w:cs="宋体"/>
          <w:b/>
          <w:bCs/>
          <w:color w:val="000000"/>
          <w:kern w:val="0"/>
          <w:sz w:val="36"/>
          <w:szCs w:val="36"/>
        </w:rPr>
        <w:t>年（</w:t>
      </w:r>
      <w:r>
        <w:rPr>
          <w:rFonts w:hint="eastAsia" w:ascii="微软雅黑" w:hAnsi="微软雅黑" w:eastAsia="微软雅黑" w:cs="宋体"/>
          <w:b/>
          <w:bCs/>
          <w:color w:val="000000"/>
          <w:kern w:val="0"/>
          <w:sz w:val="36"/>
          <w:szCs w:val="36"/>
          <w:lang w:eastAsia="zh-CN"/>
        </w:rPr>
        <w:t>上</w:t>
      </w:r>
      <w:r>
        <w:rPr>
          <w:rFonts w:hint="eastAsia" w:ascii="微软雅黑" w:hAnsi="微软雅黑" w:eastAsia="微软雅黑" w:cs="宋体"/>
          <w:b/>
          <w:bCs/>
          <w:color w:val="000000"/>
          <w:kern w:val="0"/>
          <w:sz w:val="36"/>
          <w:szCs w:val="36"/>
        </w:rPr>
        <w:t>）MBA开题工作的通知</w:t>
      </w:r>
    </w:p>
    <w:p>
      <w:pPr>
        <w:keepNext w:val="0"/>
        <w:keepLines w:val="0"/>
        <w:pageBreakBefore w:val="0"/>
        <w:widowControl/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exact"/>
        <w:ind w:left="0" w:right="0" w:rightChars="0" w:firstLine="560"/>
        <w:jc w:val="left"/>
        <w:textAlignment w:val="auto"/>
        <w:outlineLvl w:val="9"/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  <w:t xml:space="preserve">根据学校及学院相关规定，现将2020年上半年开题工作通知如下： 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exact"/>
        <w:ind w:left="0" w:right="0" w:rightChars="0" w:firstLine="560"/>
        <w:jc w:val="left"/>
        <w:textAlignment w:val="auto"/>
        <w:outlineLvl w:val="9"/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/>
          <w:b/>
          <w:bCs/>
          <w:sz w:val="28"/>
          <w:szCs w:val="28"/>
          <w:lang w:val="en-US" w:eastAsia="zh-CN"/>
        </w:rPr>
        <w:t>开题时间：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exact"/>
        <w:ind w:right="0" w:rightChars="0" w:firstLine="560" w:firstLineChars="200"/>
        <w:jc w:val="left"/>
        <w:textAlignment w:val="auto"/>
        <w:outlineLvl w:val="9"/>
        <w:rPr>
          <w:rFonts w:hint="eastAsia" w:asciiTheme="minorEastAsia" w:hAnsiTheme="minorEastAsia" w:eastAsiaTheme="minorEastAsia"/>
          <w:sz w:val="28"/>
          <w:szCs w:val="28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/>
          <w:sz w:val="28"/>
          <w:szCs w:val="28"/>
          <w:highlight w:val="none"/>
          <w:lang w:val="en-US" w:eastAsia="zh-CN"/>
        </w:rPr>
        <w:t>开题由中心统一安排，第一次集中开题安排在</w:t>
      </w:r>
      <w:r>
        <w:rPr>
          <w:rFonts w:hint="eastAsia" w:asciiTheme="minorEastAsia" w:hAnsiTheme="minorEastAsia" w:eastAsiaTheme="minorEastAsia"/>
          <w:b/>
          <w:bCs/>
          <w:sz w:val="28"/>
          <w:szCs w:val="28"/>
          <w:highlight w:val="none"/>
          <w:lang w:val="en-US" w:eastAsia="zh-CN"/>
        </w:rPr>
        <w:t>2020年4月19日，</w:t>
      </w:r>
      <w:r>
        <w:rPr>
          <w:rFonts w:hint="eastAsia" w:asciiTheme="minorEastAsia" w:hAnsiTheme="minorEastAsia" w:eastAsiaTheme="minorEastAsia"/>
          <w:sz w:val="28"/>
          <w:szCs w:val="28"/>
          <w:highlight w:val="none"/>
          <w:lang w:val="en-US" w:eastAsia="zh-CN"/>
        </w:rPr>
        <w:t>第二次集中开题安排在</w:t>
      </w:r>
      <w:r>
        <w:rPr>
          <w:rFonts w:hint="eastAsia" w:asciiTheme="minorEastAsia" w:hAnsiTheme="minorEastAsia" w:eastAsiaTheme="minorEastAsia"/>
          <w:b/>
          <w:bCs/>
          <w:sz w:val="28"/>
          <w:szCs w:val="28"/>
          <w:highlight w:val="none"/>
          <w:lang w:val="en-US" w:eastAsia="zh-CN"/>
        </w:rPr>
        <w:t>5月17日，</w:t>
      </w:r>
      <w:r>
        <w:rPr>
          <w:rFonts w:hint="eastAsia" w:asciiTheme="minorEastAsia" w:hAnsiTheme="minorEastAsia" w:eastAsiaTheme="minorEastAsia"/>
          <w:sz w:val="28"/>
          <w:szCs w:val="28"/>
          <w:highlight w:val="none"/>
          <w:lang w:val="en-US" w:eastAsia="zh-CN"/>
        </w:rPr>
        <w:t>建议大家尽早作准备，尽可能参加第一次集中开题。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360" w:lineRule="exact"/>
        <w:ind w:right="0" w:rightChars="0"/>
        <w:textAlignment w:val="auto"/>
        <w:outlineLvl w:val="9"/>
        <w:rPr>
          <w:rFonts w:asciiTheme="minorEastAsia" w:hAnsiTheme="minorEastAsia" w:eastAsiaTheme="minorEastAsia"/>
          <w:b/>
          <w:sz w:val="28"/>
          <w:szCs w:val="28"/>
        </w:rPr>
      </w:pPr>
      <w:r>
        <w:rPr>
          <w:rFonts w:hint="eastAsia" w:asciiTheme="minorEastAsia" w:hAnsiTheme="minorEastAsia" w:eastAsiaTheme="minorEastAsia"/>
          <w:b/>
          <w:sz w:val="28"/>
          <w:szCs w:val="28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/>
          <w:b/>
          <w:sz w:val="28"/>
          <w:szCs w:val="28"/>
          <w:lang w:eastAsia="zh-CN"/>
        </w:rPr>
        <w:t>二、</w:t>
      </w:r>
      <w:r>
        <w:rPr>
          <w:rFonts w:hint="eastAsia" w:asciiTheme="minorEastAsia" w:hAnsiTheme="minorEastAsia" w:eastAsiaTheme="minorEastAsia"/>
          <w:b/>
          <w:sz w:val="28"/>
          <w:szCs w:val="28"/>
        </w:rPr>
        <w:t>开题对象</w:t>
      </w:r>
      <w:r>
        <w:rPr>
          <w:rFonts w:hint="eastAsia" w:asciiTheme="minorEastAsia" w:hAnsiTheme="minorEastAsia" w:eastAsiaTheme="minorEastAsia"/>
          <w:b/>
          <w:sz w:val="28"/>
          <w:szCs w:val="28"/>
          <w:lang w:eastAsia="zh-CN"/>
        </w:rPr>
        <w:t>（满足以下各项条件）：</w:t>
      </w: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360" w:lineRule="exact"/>
        <w:ind w:left="79" w:leftChars="-229" w:right="0" w:rightChars="0" w:hanging="560" w:hangingChars="200"/>
        <w:textAlignment w:val="auto"/>
        <w:outlineLvl w:val="9"/>
        <w:rPr>
          <w:rFonts w:hint="eastAsia" w:asciiTheme="minorEastAsia" w:hAnsiTheme="minorEastAsia" w:eastAsiaTheme="minorEastAsia"/>
          <w:sz w:val="28"/>
          <w:szCs w:val="28"/>
          <w:highlight w:val="none"/>
          <w:lang w:eastAsia="zh-CN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 xml:space="preserve">        </w:t>
      </w:r>
      <w:r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  <w:t>1、已</w:t>
      </w:r>
      <w:r>
        <w:rPr>
          <w:rFonts w:hint="eastAsia" w:asciiTheme="minorEastAsia" w:hAnsiTheme="minorEastAsia" w:eastAsiaTheme="minorEastAsia"/>
          <w:sz w:val="28"/>
          <w:szCs w:val="28"/>
          <w:highlight w:val="none"/>
        </w:rPr>
        <w:t>完成</w:t>
      </w:r>
      <w:r>
        <w:rPr>
          <w:rFonts w:hint="eastAsia" w:asciiTheme="minorEastAsia" w:hAnsiTheme="minorEastAsia" w:eastAsiaTheme="minorEastAsia"/>
          <w:sz w:val="28"/>
          <w:szCs w:val="28"/>
          <w:highlight w:val="none"/>
          <w:lang w:eastAsia="zh-CN"/>
        </w:rPr>
        <w:t>或</w:t>
      </w:r>
      <w:r>
        <w:rPr>
          <w:rFonts w:hint="eastAsia" w:asciiTheme="minorEastAsia" w:hAnsiTheme="minorEastAsia" w:eastAsiaTheme="minorEastAsia"/>
          <w:sz w:val="28"/>
          <w:szCs w:val="28"/>
          <w:highlight w:val="none"/>
          <w:lang w:val="en-US" w:eastAsia="zh-CN"/>
        </w:rPr>
        <w:t>20年上半年将完成</w:t>
      </w:r>
      <w:r>
        <w:rPr>
          <w:rFonts w:hint="eastAsia" w:asciiTheme="minorEastAsia" w:hAnsiTheme="minorEastAsia" w:eastAsiaTheme="minorEastAsia"/>
          <w:sz w:val="28"/>
          <w:szCs w:val="28"/>
          <w:highlight w:val="none"/>
        </w:rPr>
        <w:t>所有课程学习，修满</w:t>
      </w:r>
      <w:r>
        <w:rPr>
          <w:rFonts w:hint="eastAsia" w:asciiTheme="minorEastAsia" w:hAnsiTheme="minorEastAsia" w:eastAsiaTheme="minorEastAsia"/>
          <w:sz w:val="28"/>
          <w:szCs w:val="28"/>
          <w:highlight w:val="none"/>
          <w:lang w:eastAsia="zh-CN"/>
        </w:rPr>
        <w:t>培养方案规定</w:t>
      </w:r>
      <w:r>
        <w:rPr>
          <w:rFonts w:hint="eastAsia" w:asciiTheme="minorEastAsia" w:hAnsiTheme="minorEastAsia" w:eastAsiaTheme="minorEastAsia"/>
          <w:sz w:val="28"/>
          <w:szCs w:val="28"/>
          <w:highlight w:val="none"/>
        </w:rPr>
        <w:t>学分</w:t>
      </w:r>
      <w:r>
        <w:rPr>
          <w:rFonts w:hint="eastAsia" w:asciiTheme="minorEastAsia" w:hAnsiTheme="minorEastAsia" w:eastAsiaTheme="minorEastAsia"/>
          <w:sz w:val="28"/>
          <w:szCs w:val="28"/>
          <w:highlight w:val="none"/>
          <w:lang w:eastAsia="zh-CN"/>
        </w:rPr>
        <w:t>；</w:t>
      </w: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360" w:lineRule="exact"/>
        <w:ind w:left="79" w:leftChars="-229" w:right="0" w:rightChars="0" w:hanging="560" w:hangingChars="200"/>
        <w:textAlignment w:val="auto"/>
        <w:outlineLvl w:val="9"/>
        <w:rPr>
          <w:rFonts w:hint="eastAsia" w:asciiTheme="minorEastAsia" w:hAnsiTheme="minorEastAsia" w:eastAsiaTheme="minorEastAsia"/>
          <w:sz w:val="28"/>
          <w:szCs w:val="28"/>
          <w:highlight w:val="none"/>
        </w:rPr>
      </w:pPr>
      <w:r>
        <w:rPr>
          <w:rFonts w:hint="eastAsia" w:asciiTheme="minorEastAsia" w:hAnsiTheme="minorEastAsia" w:eastAsiaTheme="minorEastAsia"/>
          <w:sz w:val="28"/>
          <w:szCs w:val="28"/>
          <w:highlight w:val="none"/>
          <w:lang w:val="en-US" w:eastAsia="zh-CN"/>
        </w:rPr>
        <w:t xml:space="preserve">        2、</w:t>
      </w:r>
      <w:r>
        <w:rPr>
          <w:rFonts w:hint="eastAsia" w:asciiTheme="minorEastAsia" w:hAnsiTheme="minorEastAsia" w:eastAsiaTheme="minorEastAsia"/>
          <w:sz w:val="28"/>
          <w:szCs w:val="28"/>
          <w:highlight w:val="none"/>
        </w:rPr>
        <w:t>根据学校有关规定已经足额缴纳学费</w:t>
      </w:r>
      <w:r>
        <w:rPr>
          <w:rFonts w:hint="eastAsia" w:asciiTheme="minorEastAsia" w:hAnsiTheme="minorEastAsia" w:eastAsiaTheme="minorEastAsia"/>
          <w:sz w:val="28"/>
          <w:szCs w:val="28"/>
          <w:highlight w:val="none"/>
          <w:lang w:eastAsia="zh-CN"/>
        </w:rPr>
        <w:t>；</w:t>
      </w: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360" w:lineRule="exact"/>
        <w:ind w:left="79" w:leftChars="-229" w:right="0" w:rightChars="0" w:hanging="560" w:hangingChars="200"/>
        <w:textAlignment w:val="auto"/>
        <w:outlineLvl w:val="9"/>
        <w:rPr>
          <w:rFonts w:hint="eastAsia" w:asciiTheme="minorEastAsia" w:hAnsiTheme="minorEastAsia" w:eastAsiaTheme="minorEastAsia"/>
          <w:sz w:val="28"/>
          <w:szCs w:val="28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/>
          <w:sz w:val="28"/>
          <w:szCs w:val="28"/>
          <w:highlight w:val="none"/>
          <w:lang w:val="en-US" w:eastAsia="zh-CN"/>
        </w:rPr>
        <w:t xml:space="preserve">        3、2018级及之前年级的MBA学生；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360" w:lineRule="exact"/>
        <w:ind w:right="0" w:rightChars="0" w:firstLine="560" w:firstLineChars="200"/>
        <w:textAlignment w:val="auto"/>
        <w:outlineLvl w:val="9"/>
        <w:rPr>
          <w:rFonts w:hint="eastAsia" w:asciiTheme="minorEastAsia" w:hAnsiTheme="minorEastAsia" w:eastAsiaTheme="minorEastAsia"/>
          <w:sz w:val="28"/>
          <w:szCs w:val="28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/>
          <w:sz w:val="28"/>
          <w:szCs w:val="28"/>
          <w:highlight w:val="none"/>
          <w:lang w:val="en-US" w:eastAsia="zh-CN"/>
        </w:rPr>
        <w:t>4、2017级及之前年级尚未开题的学生</w:t>
      </w:r>
      <w:r>
        <w:rPr>
          <w:rFonts w:hint="eastAsia" w:asciiTheme="minorEastAsia" w:hAnsiTheme="minorEastAsia" w:eastAsiaTheme="minorEastAsia"/>
          <w:sz w:val="28"/>
          <w:szCs w:val="28"/>
          <w:highlight w:val="yellow"/>
          <w:lang w:val="en-US" w:eastAsia="zh-CN"/>
        </w:rPr>
        <w:t>务请抓紧时间联系导师开题</w:t>
      </w:r>
      <w:r>
        <w:rPr>
          <w:rFonts w:hint="eastAsia" w:asciiTheme="minorEastAsia" w:hAnsiTheme="minorEastAsia" w:eastAsiaTheme="minorEastAsia"/>
          <w:sz w:val="28"/>
          <w:szCs w:val="28"/>
          <w:highlight w:val="none"/>
          <w:lang w:val="en-US" w:eastAsia="zh-CN"/>
        </w:rPr>
        <w:t>，若延期太久将影响毕业。</w:t>
      </w: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360" w:lineRule="exact"/>
        <w:ind w:left="79" w:leftChars="-229" w:right="0" w:rightChars="0" w:hanging="560" w:hangingChars="200"/>
        <w:textAlignment w:val="auto"/>
        <w:outlineLvl w:val="9"/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  <w:t xml:space="preserve">        </w:t>
      </w:r>
      <w:r>
        <w:rPr>
          <w:rFonts w:hint="eastAsia" w:asciiTheme="minorEastAsia" w:hAnsiTheme="minorEastAsia" w:eastAsiaTheme="minorEastAsia"/>
          <w:b/>
          <w:bCs/>
          <w:sz w:val="28"/>
          <w:szCs w:val="28"/>
          <w:lang w:val="en-US" w:eastAsia="zh-CN"/>
        </w:rPr>
        <w:t>三、开题申请：3月14日——4月3日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360" w:lineRule="exact"/>
        <w:ind w:right="0" w:rightChars="0"/>
        <w:textAlignment w:val="auto"/>
        <w:outlineLvl w:val="9"/>
        <w:rPr>
          <w:rFonts w:hint="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/>
          <w:sz w:val="28"/>
          <w:szCs w:val="28"/>
          <w:highlight w:val="none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  <w:t>学生本人以</w:t>
      </w:r>
      <w:r>
        <w:rPr>
          <w:rFonts w:hint="eastAsia" w:asciiTheme="minorEastAsia" w:hAnsiTheme="minorEastAsia" w:eastAsiaTheme="minorEastAsia"/>
          <w:sz w:val="28"/>
          <w:szCs w:val="28"/>
          <w:highlight w:val="yellow"/>
          <w:lang w:val="en-US" w:eastAsia="zh-CN"/>
        </w:rPr>
        <w:t>书面形式</w:t>
      </w:r>
      <w:r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  <w:t>向</w:t>
      </w:r>
      <w:r>
        <w:rPr>
          <w:rFonts w:hint="default" w:asciiTheme="minorEastAsia" w:hAnsiTheme="minorEastAsia" w:eastAsiaTheme="minorEastAsia"/>
          <w:sz w:val="28"/>
          <w:szCs w:val="28"/>
          <w:lang w:val="en-US" w:eastAsia="zh-CN"/>
        </w:rPr>
        <w:t>MBA</w:t>
      </w:r>
      <w:r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  <w:t>教育中心提出申请（附件</w:t>
      </w:r>
      <w:r>
        <w:rPr>
          <w:rFonts w:hint="default" w:asciiTheme="minorEastAsia" w:hAnsiTheme="minorEastAsia" w:eastAsiaTheme="minorEastAsia"/>
          <w:sz w:val="28"/>
          <w:szCs w:val="28"/>
          <w:lang w:val="en-US" w:eastAsia="zh-CN"/>
        </w:rPr>
        <w:t>1</w:t>
      </w:r>
      <w:r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  <w:t>：《开题申请表》），经</w:t>
      </w:r>
      <w:r>
        <w:rPr>
          <w:rFonts w:hint="eastAsia" w:asciiTheme="minorEastAsia" w:hAnsiTheme="minorEastAsia" w:eastAsiaTheme="minorEastAsia"/>
          <w:sz w:val="28"/>
          <w:szCs w:val="28"/>
          <w:highlight w:val="yellow"/>
          <w:lang w:val="en-US" w:eastAsia="zh-CN"/>
        </w:rPr>
        <w:t>导师审核并签署</w:t>
      </w:r>
      <w:r>
        <w:rPr>
          <w:rFonts w:hint="default" w:asciiTheme="minorEastAsia" w:hAnsiTheme="minorEastAsia" w:eastAsiaTheme="minorEastAsia"/>
          <w:sz w:val="28"/>
          <w:szCs w:val="28"/>
          <w:highlight w:val="yellow"/>
          <w:lang w:val="en-US" w:eastAsia="zh-CN"/>
        </w:rPr>
        <w:t>“</w:t>
      </w:r>
      <w:r>
        <w:rPr>
          <w:rFonts w:hint="eastAsia" w:asciiTheme="minorEastAsia" w:hAnsiTheme="minorEastAsia" w:eastAsiaTheme="minorEastAsia"/>
          <w:sz w:val="28"/>
          <w:szCs w:val="28"/>
          <w:highlight w:val="yellow"/>
          <w:lang w:val="en-US" w:eastAsia="zh-CN"/>
        </w:rPr>
        <w:t>同意开题</w:t>
      </w:r>
      <w:r>
        <w:rPr>
          <w:rFonts w:hint="default" w:asciiTheme="minorEastAsia" w:hAnsiTheme="minorEastAsia" w:eastAsiaTheme="minorEastAsia"/>
          <w:sz w:val="28"/>
          <w:szCs w:val="28"/>
          <w:highlight w:val="yellow"/>
          <w:lang w:val="en-US" w:eastAsia="zh-CN"/>
        </w:rPr>
        <w:t>”</w:t>
      </w:r>
      <w:r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  <w:t>后，由学生将《开题申请表》提交中心（所有涉及到签名必须手签）；截止时间为</w:t>
      </w:r>
      <w:r>
        <w:rPr>
          <w:rFonts w:hint="default" w:asciiTheme="minorEastAsia" w:hAnsiTheme="minorEastAsia" w:eastAsiaTheme="minorEastAsia"/>
          <w:sz w:val="28"/>
          <w:szCs w:val="28"/>
          <w:lang w:val="en-US" w:eastAsia="zh-CN"/>
        </w:rPr>
        <w:t>20</w:t>
      </w:r>
      <w:r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  <w:t>20年4月3日</w:t>
      </w:r>
      <w:r>
        <w:rPr>
          <w:rFonts w:hint="default" w:asciiTheme="minorEastAsia" w:hAnsiTheme="minorEastAsia" w:eastAsiaTheme="minorEastAsia"/>
          <w:sz w:val="28"/>
          <w:szCs w:val="28"/>
          <w:lang w:val="en-US" w:eastAsia="zh-CN"/>
        </w:rPr>
        <w:t>17:00</w:t>
      </w:r>
      <w:r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  <w:t>，逾期将视为不参与上半年开题。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360" w:lineRule="exact"/>
        <w:ind w:left="482" w:leftChars="0" w:right="0" w:rightChars="0"/>
        <w:textAlignment w:val="auto"/>
        <w:outlineLvl w:val="9"/>
        <w:rPr>
          <w:rFonts w:asciiTheme="minorEastAsia" w:hAnsiTheme="minorEastAsia" w:eastAsiaTheme="minorEastAsia"/>
          <w:b/>
          <w:sz w:val="28"/>
          <w:szCs w:val="28"/>
        </w:rPr>
      </w:pPr>
      <w:r>
        <w:rPr>
          <w:rFonts w:hint="eastAsia" w:asciiTheme="minorEastAsia" w:hAnsiTheme="minorEastAsia" w:eastAsiaTheme="minorEastAsia"/>
          <w:b/>
          <w:sz w:val="28"/>
          <w:szCs w:val="28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/>
          <w:b/>
          <w:sz w:val="28"/>
          <w:szCs w:val="28"/>
          <w:lang w:eastAsia="zh-CN"/>
        </w:rPr>
        <w:t>四、</w:t>
      </w:r>
      <w:r>
        <w:rPr>
          <w:rFonts w:hint="eastAsia" w:asciiTheme="minorEastAsia" w:hAnsiTheme="minorEastAsia" w:eastAsiaTheme="minorEastAsia"/>
          <w:b/>
          <w:sz w:val="28"/>
          <w:szCs w:val="28"/>
        </w:rPr>
        <w:t>开题程序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360" w:lineRule="exact"/>
        <w:ind w:right="0" w:rightChars="0"/>
        <w:textAlignment w:val="auto"/>
        <w:outlineLvl w:val="9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  <w:t xml:space="preserve">    1、</w:t>
      </w:r>
      <w:r>
        <w:rPr>
          <w:rFonts w:hint="eastAsia" w:asciiTheme="minorEastAsia" w:hAnsiTheme="minorEastAsia" w:eastAsiaTheme="minorEastAsia"/>
          <w:sz w:val="28"/>
          <w:szCs w:val="28"/>
        </w:rPr>
        <w:t>学</w:t>
      </w:r>
      <w:r>
        <w:rPr>
          <w:rFonts w:hint="eastAsia" w:asciiTheme="minorEastAsia" w:hAnsiTheme="minorEastAsia" w:eastAsiaTheme="minorEastAsia"/>
          <w:sz w:val="28"/>
          <w:szCs w:val="28"/>
          <w:lang w:eastAsia="zh-CN"/>
        </w:rPr>
        <w:t>生</w:t>
      </w:r>
      <w:r>
        <w:rPr>
          <w:rFonts w:hint="eastAsia" w:asciiTheme="minorEastAsia" w:hAnsiTheme="minorEastAsia" w:eastAsiaTheme="minorEastAsia"/>
          <w:sz w:val="28"/>
          <w:szCs w:val="28"/>
        </w:rPr>
        <w:t>自行与导师联系，讨论确定论文选题，撰写开题报告（格式见附件</w:t>
      </w:r>
      <w:r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  <w:t>:2</w:t>
      </w:r>
      <w:r>
        <w:rPr>
          <w:rFonts w:hint="eastAsia" w:asciiTheme="minorEastAsia" w:hAnsiTheme="minorEastAsia" w:eastAsiaTheme="minorEastAsia"/>
          <w:sz w:val="28"/>
          <w:szCs w:val="28"/>
        </w:rPr>
        <w:t>）</w:t>
      </w:r>
      <w:r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  <w:t>,开题报告经导师审核同意后提交《开题申请表》</w:t>
      </w:r>
      <w:r>
        <w:rPr>
          <w:rFonts w:hint="eastAsia" w:asciiTheme="minorEastAsia" w:hAnsiTheme="minorEastAsia" w:eastAsiaTheme="minorEastAsia"/>
          <w:sz w:val="28"/>
          <w:szCs w:val="28"/>
          <w:lang w:eastAsia="zh-CN"/>
        </w:rPr>
        <w:t>；</w:t>
      </w:r>
    </w:p>
    <w:p>
      <w:pPr>
        <w:pStyle w:val="9"/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360" w:lineRule="exact"/>
        <w:ind w:left="482" w:leftChars="0" w:right="0" w:rightChars="0"/>
        <w:textAlignment w:val="auto"/>
        <w:outlineLvl w:val="9"/>
        <w:rPr>
          <w:rFonts w:hint="eastAsia"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  <w:t xml:space="preserve"> 2、参加</w:t>
      </w:r>
      <w:r>
        <w:rPr>
          <w:rFonts w:hint="eastAsia" w:asciiTheme="minorEastAsia" w:hAnsiTheme="minorEastAsia" w:eastAsiaTheme="minorEastAsia"/>
          <w:sz w:val="28"/>
          <w:szCs w:val="28"/>
          <w:lang w:eastAsia="zh-CN"/>
        </w:rPr>
        <w:t>中心</w:t>
      </w:r>
      <w:r>
        <w:rPr>
          <w:rFonts w:hint="eastAsia" w:asciiTheme="minorEastAsia" w:hAnsiTheme="minorEastAsia" w:eastAsiaTheme="minorEastAsia"/>
          <w:sz w:val="28"/>
          <w:szCs w:val="28"/>
        </w:rPr>
        <w:t>组织</w:t>
      </w:r>
      <w:r>
        <w:rPr>
          <w:rFonts w:hint="eastAsia" w:asciiTheme="minorEastAsia" w:hAnsiTheme="minorEastAsia" w:eastAsiaTheme="minorEastAsia"/>
          <w:sz w:val="28"/>
          <w:szCs w:val="28"/>
          <w:lang w:eastAsia="zh-CN"/>
        </w:rPr>
        <w:t>的</w:t>
      </w:r>
      <w:r>
        <w:rPr>
          <w:rFonts w:hint="eastAsia" w:asciiTheme="minorEastAsia" w:hAnsiTheme="minorEastAsia" w:eastAsiaTheme="minorEastAsia"/>
          <w:sz w:val="28"/>
          <w:szCs w:val="28"/>
        </w:rPr>
        <w:t>开题</w:t>
      </w:r>
      <w:r>
        <w:rPr>
          <w:rFonts w:hint="eastAsia" w:asciiTheme="minorEastAsia" w:hAnsiTheme="minorEastAsia" w:eastAsiaTheme="minorEastAsia"/>
          <w:sz w:val="28"/>
          <w:szCs w:val="28"/>
          <w:lang w:eastAsia="zh-CN"/>
        </w:rPr>
        <w:t>答辩</w:t>
      </w:r>
      <w:r>
        <w:rPr>
          <w:rFonts w:hint="eastAsia" w:asciiTheme="minorEastAsia" w:hAnsiTheme="minorEastAsia" w:eastAsiaTheme="minorEastAsia"/>
          <w:sz w:val="28"/>
          <w:szCs w:val="28"/>
        </w:rPr>
        <w:t>，完善开题报告，最后的“六、</w:t>
      </w:r>
    </w:p>
    <w:p>
      <w:pPr>
        <w:pStyle w:val="9"/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360" w:lineRule="exact"/>
        <w:ind w:right="0" w:rightChars="0"/>
        <w:textAlignment w:val="auto"/>
        <w:outlineLvl w:val="9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评审意见”部分，组长、组员需全部签字；</w:t>
      </w:r>
    </w:p>
    <w:p>
      <w:pPr>
        <w:pStyle w:val="9"/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360" w:lineRule="exact"/>
        <w:ind w:left="482" w:leftChars="0" w:right="0" w:rightChars="0"/>
        <w:textAlignment w:val="auto"/>
        <w:outlineLvl w:val="9"/>
        <w:rPr>
          <w:rFonts w:hint="eastAsia"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  <w:t xml:space="preserve"> 3、</w:t>
      </w:r>
      <w:r>
        <w:rPr>
          <w:rFonts w:hint="eastAsia" w:asciiTheme="minorEastAsia" w:hAnsiTheme="minorEastAsia" w:eastAsiaTheme="minorEastAsia"/>
          <w:sz w:val="28"/>
          <w:szCs w:val="28"/>
        </w:rPr>
        <w:t>签署意见后的《开题报告》（一份）需谨慎保管，以备论文</w:t>
      </w:r>
    </w:p>
    <w:p>
      <w:pPr>
        <w:pStyle w:val="9"/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360" w:lineRule="exact"/>
        <w:ind w:right="0" w:rightChars="0"/>
        <w:textAlignment w:val="auto"/>
        <w:outlineLvl w:val="9"/>
        <w:rPr>
          <w:rFonts w:hint="eastAsia"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答辩后申请学位用。</w:t>
      </w:r>
    </w:p>
    <w:p>
      <w:pPr>
        <w:pStyle w:val="9"/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360" w:lineRule="exact"/>
        <w:ind w:left="482" w:leftChars="0" w:right="0" w:rightChars="0"/>
        <w:textAlignment w:val="auto"/>
        <w:outlineLvl w:val="9"/>
        <w:rPr>
          <w:rFonts w:hint="eastAsia" w:cs="Times New Roman" w:asciiTheme="minorEastAsia" w:hAnsiTheme="minorEastAsia" w:eastAsiaTheme="minorEastAsia"/>
          <w:b/>
          <w:kern w:val="2"/>
          <w:sz w:val="28"/>
          <w:szCs w:val="28"/>
          <w:lang w:val="en-US" w:eastAsia="zh-CN" w:bidi="ar-SA"/>
        </w:rPr>
      </w:pPr>
      <w:r>
        <w:rPr>
          <w:rFonts w:hint="eastAsia" w:cs="Times New Roman" w:asciiTheme="minorEastAsia" w:hAnsiTheme="minorEastAsia" w:eastAsiaTheme="minorEastAsia"/>
          <w:b/>
          <w:kern w:val="2"/>
          <w:sz w:val="28"/>
          <w:szCs w:val="28"/>
          <w:lang w:val="en-US" w:eastAsia="zh-CN" w:bidi="ar-SA"/>
        </w:rPr>
        <w:t>五、注意事项</w:t>
      </w:r>
    </w:p>
    <w:p>
      <w:pPr>
        <w:pStyle w:val="9"/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360" w:lineRule="exact"/>
        <w:ind w:left="482" w:leftChars="0" w:right="0" w:rightChars="0"/>
        <w:textAlignment w:val="auto"/>
        <w:outlineLvl w:val="9"/>
        <w:rPr>
          <w:rFonts w:hint="default" w:asciiTheme="minorEastAsia" w:hAnsiTheme="minorEastAsia" w:eastAsiaTheme="minorEastAsia"/>
          <w:sz w:val="28"/>
          <w:szCs w:val="28"/>
          <w:lang w:val="en-US" w:eastAsia="zh-CN"/>
        </w:rPr>
      </w:pPr>
      <w:r>
        <w:rPr>
          <w:rFonts w:hint="default" w:asciiTheme="minorEastAsia" w:hAnsiTheme="minorEastAsia" w:eastAsiaTheme="minorEastAsia"/>
          <w:sz w:val="28"/>
          <w:szCs w:val="28"/>
          <w:lang w:val="en-US" w:eastAsia="zh-CN"/>
        </w:rPr>
        <w:t>1</w:t>
      </w:r>
      <w:r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  <w:t>、开题未通过者将重新开题，答辩时间也将相应顺延。</w:t>
      </w:r>
    </w:p>
    <w:p>
      <w:pPr>
        <w:pStyle w:val="9"/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360" w:lineRule="exact"/>
        <w:ind w:left="482" w:leftChars="0" w:right="0" w:rightChars="0"/>
        <w:textAlignment w:val="auto"/>
        <w:outlineLvl w:val="9"/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</w:pPr>
      <w:r>
        <w:rPr>
          <w:rFonts w:hint="default" w:asciiTheme="minorEastAsia" w:hAnsiTheme="minorEastAsia" w:eastAsiaTheme="minorEastAsia"/>
          <w:sz w:val="28"/>
          <w:szCs w:val="28"/>
          <w:lang w:val="en-US" w:eastAsia="zh-CN"/>
        </w:rPr>
        <w:t>2</w:t>
      </w:r>
      <w:r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  <w:t>、根据校研究生院要求，研究生论文从开题到论文答辩不少于</w:t>
      </w:r>
    </w:p>
    <w:p>
      <w:pPr>
        <w:pStyle w:val="9"/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360" w:lineRule="exact"/>
        <w:ind w:right="0" w:rightChars="0"/>
        <w:textAlignment w:val="auto"/>
        <w:outlineLvl w:val="9"/>
        <w:rPr>
          <w:rFonts w:hint="eastAsia"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  <w:t xml:space="preserve">半年时间。 </w:t>
      </w:r>
    </w:p>
    <w:p>
      <w:pPr>
        <w:spacing w:line="400" w:lineRule="exact"/>
        <w:rPr>
          <w:rFonts w:asciiTheme="minorEastAsia" w:hAnsiTheme="minorEastAsia" w:eastAsiaTheme="minorEastAsia"/>
          <w:sz w:val="28"/>
          <w:szCs w:val="28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0" w:leftChars="0"/>
        <w:textAlignment w:val="auto"/>
        <w:outlineLvl w:val="9"/>
        <w:rPr>
          <w:rFonts w:hint="eastAsia" w:asciiTheme="minorEastAsia" w:hAnsiTheme="minorEastAsia" w:eastAsia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附件1：</w:t>
      </w:r>
      <w:r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  <w:t>开题申请表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0" w:leftChars="0"/>
        <w:textAlignment w:val="auto"/>
        <w:outlineLvl w:val="9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  <w:lang w:eastAsia="zh-CN"/>
        </w:rPr>
        <w:t>附件</w:t>
      </w:r>
      <w:r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  <w:t>2：</w:t>
      </w:r>
      <w:r>
        <w:rPr>
          <w:rFonts w:hint="eastAsia" w:asciiTheme="minorEastAsia" w:hAnsiTheme="minorEastAsia" w:eastAsiaTheme="minorEastAsia"/>
          <w:sz w:val="28"/>
          <w:szCs w:val="28"/>
        </w:rPr>
        <w:t>MBA开题报告撰写规范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0" w:leftChars="0" w:right="420"/>
        <w:jc w:val="right"/>
        <w:textAlignment w:val="auto"/>
        <w:outlineLvl w:val="9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南京工业大学经济与管理学院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0" w:leftChars="0" w:right="1480"/>
        <w:jc w:val="right"/>
        <w:textAlignment w:val="auto"/>
        <w:outlineLvl w:val="9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MBA</w:t>
      </w:r>
      <w:r>
        <w:rPr>
          <w:rFonts w:hint="eastAsia" w:asciiTheme="minorEastAsia" w:hAnsiTheme="minorEastAsia" w:eastAsiaTheme="minorEastAsia"/>
          <w:sz w:val="28"/>
          <w:szCs w:val="28"/>
          <w:lang w:eastAsia="zh-CN"/>
        </w:rPr>
        <w:t>教育</w:t>
      </w:r>
      <w:r>
        <w:rPr>
          <w:rFonts w:hint="eastAsia" w:asciiTheme="minorEastAsia" w:hAnsiTheme="minorEastAsia" w:eastAsiaTheme="minorEastAsia"/>
          <w:sz w:val="28"/>
          <w:szCs w:val="28"/>
        </w:rPr>
        <w:t xml:space="preserve">中心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0" w:leftChars="0" w:right="560" w:firstLine="5180" w:firstLineChars="1850"/>
        <w:textAlignment w:val="auto"/>
        <w:outlineLvl w:val="9"/>
        <w:rPr>
          <w:rFonts w:hint="eastAsia"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20</w:t>
      </w:r>
      <w:r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  <w:t>20</w:t>
      </w:r>
      <w:r>
        <w:rPr>
          <w:rFonts w:hint="eastAsia" w:asciiTheme="minorEastAsia" w:hAnsiTheme="minorEastAsia" w:eastAsiaTheme="minorEastAsia"/>
          <w:sz w:val="28"/>
          <w:szCs w:val="28"/>
        </w:rPr>
        <w:t>年</w:t>
      </w:r>
      <w:r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  <w:t>1</w:t>
      </w:r>
      <w:r>
        <w:rPr>
          <w:rFonts w:hint="eastAsia" w:asciiTheme="minorEastAsia" w:hAnsiTheme="minorEastAsia" w:eastAsiaTheme="minorEastAsia"/>
          <w:sz w:val="28"/>
          <w:szCs w:val="28"/>
        </w:rPr>
        <w:t>月</w:t>
      </w:r>
      <w:r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  <w:t>13</w:t>
      </w:r>
      <w:r>
        <w:rPr>
          <w:rFonts w:hint="eastAsia" w:asciiTheme="minorEastAsia" w:hAnsiTheme="minorEastAsia" w:eastAsiaTheme="minorEastAsia"/>
          <w:sz w:val="28"/>
          <w:szCs w:val="28"/>
        </w:rPr>
        <w:t>日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right="560"/>
        <w:textAlignment w:val="auto"/>
        <w:outlineLvl w:val="9"/>
        <w:rPr>
          <w:rFonts w:hint="eastAsia" w:asciiTheme="minorEastAsia" w:hAnsiTheme="minorEastAsia" w:eastAsiaTheme="minorEastAsia"/>
          <w:sz w:val="28"/>
          <w:szCs w:val="28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ABD6C9"/>
    <w:multiLevelType w:val="singleLevel"/>
    <w:tmpl w:val="58ABD6C9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F06"/>
    <w:rsid w:val="0015794D"/>
    <w:rsid w:val="0017352E"/>
    <w:rsid w:val="00193782"/>
    <w:rsid w:val="002E0D92"/>
    <w:rsid w:val="002E7D28"/>
    <w:rsid w:val="006063F8"/>
    <w:rsid w:val="006C1194"/>
    <w:rsid w:val="00716D2D"/>
    <w:rsid w:val="00734F06"/>
    <w:rsid w:val="007F62AD"/>
    <w:rsid w:val="0081548C"/>
    <w:rsid w:val="00817585"/>
    <w:rsid w:val="00843271"/>
    <w:rsid w:val="008D1141"/>
    <w:rsid w:val="008F1055"/>
    <w:rsid w:val="009D5552"/>
    <w:rsid w:val="00BE3A80"/>
    <w:rsid w:val="00BF2023"/>
    <w:rsid w:val="00D44BEB"/>
    <w:rsid w:val="00D67277"/>
    <w:rsid w:val="00DB3830"/>
    <w:rsid w:val="00E3193A"/>
    <w:rsid w:val="00E854E9"/>
    <w:rsid w:val="00F10A28"/>
    <w:rsid w:val="00F9639B"/>
    <w:rsid w:val="00FD575D"/>
    <w:rsid w:val="0FD52967"/>
    <w:rsid w:val="27B15C55"/>
    <w:rsid w:val="39AF6F81"/>
    <w:rsid w:val="3D845669"/>
    <w:rsid w:val="47F47624"/>
    <w:rsid w:val="52AD02D7"/>
    <w:rsid w:val="591A6368"/>
    <w:rsid w:val="606C09FB"/>
    <w:rsid w:val="65EA6E1C"/>
    <w:rsid w:val="6A3A3BF0"/>
    <w:rsid w:val="7A917AE8"/>
    <w:rsid w:val="7C8A2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Calibri" w:hAnsi="Calibri" w:cs="Times New Roman"/>
      <w:kern w:val="2"/>
      <w:sz w:val="21"/>
      <w:szCs w:val="22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7">
    <w:name w:val="页眉 Char"/>
    <w:basedOn w:val="5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basedOn w:val="5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75</Words>
  <Characters>428</Characters>
  <Lines>3</Lines>
  <Paragraphs>1</Paragraphs>
  <TotalTime>25</TotalTime>
  <ScaleCrop>false</ScaleCrop>
  <LinksUpToDate>false</LinksUpToDate>
  <CharactersWithSpaces>502</CharactersWithSpaces>
  <Application>WPS Office_11.1.0.9305_F1E327BC-269C-435d-A152-05C5408002CA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2016-09-14T07:53:00Z</dcterms:created>
  <dc:creator>lenovo</dc:creator>
  <cp:lastModifiedBy>青叶</cp:lastModifiedBy>
  <dcterms:modified xsi:type="dcterms:W3CDTF">2020-01-13T02:51:08Z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2052-11.1.0.9305</vt:lpwstr>
  </property>
</Properties>
</file>