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ind w:firstLine="723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20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/>
        </w:rPr>
        <w:t>2</w:t>
      </w: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年（</w:t>
      </w: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lang w:eastAsia="zh-CN"/>
        </w:rPr>
        <w:t>下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）</w:t>
      </w: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lang w:val="en-US" w:eastAsia="zh-CN"/>
        </w:rPr>
        <w:t>MPAcc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开题工作的通知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  <w:t xml:space="preserve">根据学校及学院相关规定，现将2021年下半年开题工作通知如下：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1"/>
          <w:szCs w:val="21"/>
          <w:lang w:val="en-US" w:eastAsia="zh-CN"/>
        </w:rPr>
        <w:t>开题时间：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  <w:t>开题由中心统一安排，时间为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highlight w:val="none"/>
          <w:lang w:val="en-US" w:eastAsia="zh-CN"/>
        </w:rPr>
        <w:t>2021年11月6日-7日</w:t>
      </w:r>
      <w:r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/>
          <w:b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b/>
          <w:sz w:val="21"/>
          <w:szCs w:val="21"/>
          <w:lang w:eastAsia="zh-CN"/>
        </w:rPr>
        <w:t>二、</w:t>
      </w:r>
      <w:r>
        <w:rPr>
          <w:rFonts w:hint="eastAsia" w:asciiTheme="minorEastAsia" w:hAnsiTheme="minorEastAsia" w:eastAsiaTheme="minorEastAsia"/>
          <w:b/>
          <w:sz w:val="21"/>
          <w:szCs w:val="21"/>
        </w:rPr>
        <w:t>开题对象</w:t>
      </w:r>
      <w:r>
        <w:rPr>
          <w:rFonts w:hint="eastAsia" w:asciiTheme="minorEastAsia" w:hAnsiTheme="minorEastAsia" w:eastAsiaTheme="minorEastAsia"/>
          <w:b/>
          <w:sz w:val="21"/>
          <w:szCs w:val="21"/>
          <w:lang w:eastAsia="zh-CN"/>
        </w:rPr>
        <w:t>（满足以下各项条件）：</w:t>
      </w:r>
    </w:p>
    <w:p>
      <w:pPr>
        <w:widowControl/>
        <w:spacing w:line="360" w:lineRule="exact"/>
        <w:ind w:left="-61" w:leftChars="-229" w:hanging="420" w:hanging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        </w:t>
      </w:r>
      <w:r>
        <w:rPr>
          <w:rFonts w:hint="eastAsia" w:asciiTheme="minorEastAsia" w:hAnsiTheme="minorEastAsia" w:eastAsiaTheme="minorEastAsia"/>
          <w:szCs w:val="21"/>
        </w:rPr>
        <w:t>1、先修课程均已取得学分，没有缺学分情况；</w:t>
      </w:r>
    </w:p>
    <w:p>
      <w:pPr>
        <w:widowControl/>
        <w:spacing w:line="360" w:lineRule="exact"/>
        <w:ind w:left="-61" w:leftChars="-229" w:hanging="420" w:hanging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        2、与导师沟通多次，明确选题，准备充分；</w:t>
      </w:r>
    </w:p>
    <w:p>
      <w:pPr>
        <w:widowControl/>
        <w:spacing w:line="360" w:lineRule="exact"/>
        <w:ind w:left="-61" w:leftChars="-229" w:hanging="420" w:hanging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        3、根据学校有关规定已经足额缴纳学费；</w:t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widowControl/>
        <w:spacing w:line="360" w:lineRule="exact"/>
        <w:ind w:left="-61" w:leftChars="-229" w:hanging="420" w:hangingChars="200"/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Cs w:val="21"/>
        </w:rPr>
        <w:t xml:space="preserve">        3、20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20</w:t>
      </w:r>
      <w:r>
        <w:rPr>
          <w:rFonts w:hint="eastAsia" w:asciiTheme="minorEastAsia" w:hAnsiTheme="minorEastAsia" w:eastAsiaTheme="minorEastAsia"/>
          <w:szCs w:val="21"/>
        </w:rPr>
        <w:t>级</w:t>
      </w:r>
      <w:r>
        <w:rPr>
          <w:rFonts w:hint="eastAsia" w:asciiTheme="minorEastAsia" w:hAnsiTheme="minorEastAsia" w:eastAsiaTheme="minorEastAsia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2019级尚未开题的非全日制MPAcc学生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left="560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1"/>
          <w:szCs w:val="21"/>
          <w:lang w:val="en-US" w:eastAsia="zh-CN"/>
        </w:rPr>
        <w:t>三、开题申请：9月8日——10月18日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right="0" w:rightChars="0"/>
        <w:textAlignment w:val="auto"/>
        <w:outlineLvl w:val="9"/>
        <w:rPr>
          <w:rFonts w:hint="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学生本人以</w:t>
      </w:r>
      <w:r>
        <w:rPr>
          <w:rFonts w:hint="eastAsia" w:asciiTheme="minorEastAsia" w:hAnsiTheme="minorEastAsia" w:eastAsiaTheme="minorEastAsia"/>
          <w:sz w:val="21"/>
          <w:szCs w:val="21"/>
          <w:highlight w:val="yellow"/>
          <w:lang w:val="en-US" w:eastAsia="zh-CN"/>
        </w:rPr>
        <w:t>书面形式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向</w:t>
      </w:r>
      <w:r>
        <w:rPr>
          <w:rFonts w:hint="default" w:asciiTheme="minorEastAsia" w:hAnsiTheme="minorEastAsia" w:eastAsiaTheme="minorEastAsia"/>
          <w:sz w:val="21"/>
          <w:szCs w:val="21"/>
          <w:lang w:val="en-US" w:eastAsia="zh-CN"/>
        </w:rPr>
        <w:t>M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PAcc教育中心提出申请（附件</w:t>
      </w:r>
      <w:r>
        <w:rPr>
          <w:rFonts w:hint="default" w:asciiTheme="minorEastAsia" w:hAnsiTheme="minorEastAsia" w:eastAsia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：《开题申请表》），经</w:t>
      </w:r>
      <w:r>
        <w:rPr>
          <w:rFonts w:hint="eastAsia" w:asciiTheme="minorEastAsia" w:hAnsiTheme="minorEastAsia" w:eastAsiaTheme="minorEastAsia"/>
          <w:sz w:val="21"/>
          <w:szCs w:val="21"/>
          <w:highlight w:val="yellow"/>
          <w:lang w:val="en-US" w:eastAsia="zh-CN"/>
        </w:rPr>
        <w:t>导师审核并签署</w:t>
      </w:r>
      <w:r>
        <w:rPr>
          <w:rFonts w:hint="default" w:asciiTheme="minorEastAsia" w:hAnsiTheme="minorEastAsia" w:eastAsiaTheme="minorEastAsia"/>
          <w:sz w:val="21"/>
          <w:szCs w:val="21"/>
          <w:highlight w:val="yellow"/>
          <w:lang w:val="en-US" w:eastAsia="zh-CN"/>
        </w:rPr>
        <w:t>“</w:t>
      </w:r>
      <w:r>
        <w:rPr>
          <w:rFonts w:hint="eastAsia" w:asciiTheme="minorEastAsia" w:hAnsiTheme="minorEastAsia" w:eastAsiaTheme="minorEastAsia"/>
          <w:sz w:val="21"/>
          <w:szCs w:val="21"/>
          <w:highlight w:val="yellow"/>
          <w:lang w:val="en-US" w:eastAsia="zh-CN"/>
        </w:rPr>
        <w:t>同意开题</w:t>
      </w:r>
      <w:r>
        <w:rPr>
          <w:rFonts w:hint="default" w:asciiTheme="minorEastAsia" w:hAnsiTheme="minorEastAsia" w:eastAsiaTheme="minorEastAsia"/>
          <w:sz w:val="21"/>
          <w:szCs w:val="21"/>
          <w:highlight w:val="yellow"/>
          <w:lang w:val="en-US" w:eastAsia="zh-CN"/>
        </w:rPr>
        <w:t>”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后，由学生将《开题申请表》提交中心（丁家桥教学区教学楼533办公室）（所有涉及到签名必须手签）；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highlight w:val="yellow"/>
          <w:lang w:val="en-US" w:eastAsia="zh-CN"/>
        </w:rPr>
        <w:t>逾期将视为不参与下半年开题。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left="482" w:leftChars="0" w:right="0" w:rightChars="0"/>
        <w:textAlignment w:val="auto"/>
        <w:outlineLvl w:val="9"/>
        <w:rPr>
          <w:rFonts w:asciiTheme="minorEastAsia" w:hAnsiTheme="minorEastAsia" w:eastAsia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/>
          <w:b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/>
          <w:sz w:val="21"/>
          <w:szCs w:val="21"/>
          <w:lang w:eastAsia="zh-CN"/>
        </w:rPr>
        <w:t>四、</w:t>
      </w:r>
      <w:r>
        <w:rPr>
          <w:rFonts w:hint="eastAsia" w:asciiTheme="minorEastAsia" w:hAnsiTheme="minorEastAsia" w:eastAsiaTheme="minorEastAsia"/>
          <w:b/>
          <w:sz w:val="21"/>
          <w:szCs w:val="21"/>
        </w:rPr>
        <w:t>开题程序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   1、</w:t>
      </w:r>
      <w:r>
        <w:rPr>
          <w:rFonts w:hint="eastAsia" w:asciiTheme="minorEastAsia" w:hAnsiTheme="minorEastAsia" w:eastAsiaTheme="minorEastAsia"/>
          <w:sz w:val="21"/>
          <w:szCs w:val="21"/>
        </w:rPr>
        <w:t>学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/>
          <w:sz w:val="21"/>
          <w:szCs w:val="21"/>
        </w:rPr>
        <w:t>自行与导师联系，讨论确定论文选题，撰写开题报告（格式见附件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:2</w:t>
      </w:r>
      <w:r>
        <w:rPr>
          <w:rFonts w:hint="eastAsia" w:asciiTheme="minorEastAsia" w:hAnsiTheme="minorEastAsia" w:eastAsiaTheme="minorEastAsia"/>
          <w:sz w:val="21"/>
          <w:szCs w:val="21"/>
        </w:rPr>
        <w:t>）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,开题报告经导师审核同意后提交《开题申请表》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；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2、参加</w:t>
      </w:r>
      <w:r>
        <w:rPr>
          <w:rFonts w:hint="eastAsia" w:asciiTheme="minorEastAsia" w:hAnsiTheme="minorEastAsia" w:eastAsiaTheme="minorEastAsia"/>
          <w:sz w:val="21"/>
          <w:szCs w:val="21"/>
        </w:rPr>
        <w:t>导师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或中心</w:t>
      </w:r>
      <w:r>
        <w:rPr>
          <w:rFonts w:hint="eastAsia" w:asciiTheme="minorEastAsia" w:hAnsiTheme="minorEastAsia" w:eastAsiaTheme="minorEastAsia"/>
          <w:sz w:val="21"/>
          <w:szCs w:val="21"/>
        </w:rPr>
        <w:t>组织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的</w:t>
      </w:r>
      <w:r>
        <w:rPr>
          <w:rFonts w:hint="eastAsia" w:asciiTheme="minorEastAsia" w:hAnsiTheme="minorEastAsia" w:eastAsiaTheme="minorEastAsia"/>
          <w:sz w:val="21"/>
          <w:szCs w:val="21"/>
        </w:rPr>
        <w:t>开题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答辩</w:t>
      </w:r>
      <w:r>
        <w:rPr>
          <w:rFonts w:hint="eastAsia" w:asciiTheme="minorEastAsia" w:hAnsiTheme="minorEastAsia" w:eastAsiaTheme="minorEastAsia"/>
          <w:sz w:val="21"/>
          <w:szCs w:val="21"/>
        </w:rPr>
        <w:t>，完善开题报告，最后的“六、评审意见”部分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，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组长、组员需全部签字；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3、</w:t>
      </w:r>
      <w:r>
        <w:rPr>
          <w:rFonts w:hint="eastAsia" w:asciiTheme="minorEastAsia" w:hAnsiTheme="minorEastAsia" w:eastAsiaTheme="minorEastAsia"/>
          <w:sz w:val="21"/>
          <w:szCs w:val="21"/>
        </w:rPr>
        <w:t>签署意见后的《开题报告》（一份）需谨慎保管，以备论文答辩后申请学位用。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left="482" w:leftChars="0" w:right="0" w:rightChars="0"/>
        <w:textAlignment w:val="auto"/>
        <w:outlineLvl w:val="9"/>
        <w:rPr>
          <w:rFonts w:hint="eastAsia" w:cs="Times New Roman" w:asciiTheme="minorEastAsia" w:hAnsiTheme="minorEastAsia" w:eastAsiaTheme="minorEastAsia"/>
          <w:b/>
          <w:kern w:val="2"/>
          <w:sz w:val="21"/>
          <w:szCs w:val="21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b/>
          <w:kern w:val="2"/>
          <w:sz w:val="21"/>
          <w:szCs w:val="21"/>
          <w:lang w:val="en-US" w:eastAsia="zh-CN" w:bidi="ar-SA"/>
        </w:rPr>
        <w:t>五、注意事项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left="482" w:leftChars="0" w:right="0" w:rightChars="0"/>
        <w:textAlignment w:val="auto"/>
        <w:outlineLvl w:val="9"/>
        <w:rPr>
          <w:rFonts w:hint="default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default" w:asciiTheme="minorEastAsia" w:hAnsiTheme="minorEastAsia" w:eastAsia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、开题未通过者将重新开题，答辩时间也将相应顺延。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default" w:asciiTheme="minorEastAsia" w:hAnsiTheme="minorEastAsia" w:eastAsia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、根据校研究生院要求，研究生论文从开题到论文答辩不少于半年时间。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asciiTheme="minorEastAsia" w:hAnsiTheme="minorEastAsia" w:eastAsiaTheme="minorEastAsia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附件1：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开题申请表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附件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2：MPAcc</w:t>
      </w:r>
      <w:r>
        <w:rPr>
          <w:rFonts w:hint="eastAsia" w:asciiTheme="minorEastAsia" w:hAnsiTheme="minorEastAsia" w:eastAsiaTheme="minorEastAsia"/>
          <w:sz w:val="21"/>
          <w:szCs w:val="21"/>
        </w:rPr>
        <w:t>开题报告撰写规范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420"/>
        <w:jc w:val="right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420"/>
        <w:jc w:val="right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420"/>
        <w:jc w:val="right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420"/>
        <w:jc w:val="righ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南京工业大学经济与管理学院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1480"/>
        <w:jc w:val="righ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MPAcc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教育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中心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560" w:firstLine="5565" w:firstLineChars="265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20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21</w:t>
      </w:r>
      <w:r>
        <w:rPr>
          <w:rFonts w:hint="eastAsia" w:asciiTheme="minorEastAsia" w:hAnsiTheme="minorEastAsia" w:eastAsiaTheme="minorEastAsia"/>
          <w:sz w:val="21"/>
          <w:szCs w:val="21"/>
        </w:rPr>
        <w:t>年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1"/>
          <w:szCs w:val="21"/>
        </w:rPr>
        <w:t>月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8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1"/>
          <w:szCs w:val="21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right="56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ABD6C9"/>
    <w:multiLevelType w:val="singleLevel"/>
    <w:tmpl w:val="58ABD6C9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F06"/>
    <w:rsid w:val="0015794D"/>
    <w:rsid w:val="0017352E"/>
    <w:rsid w:val="00193782"/>
    <w:rsid w:val="002E0D92"/>
    <w:rsid w:val="002E7D28"/>
    <w:rsid w:val="006063F8"/>
    <w:rsid w:val="006C1194"/>
    <w:rsid w:val="00716D2D"/>
    <w:rsid w:val="00734F06"/>
    <w:rsid w:val="007F62AD"/>
    <w:rsid w:val="0081548C"/>
    <w:rsid w:val="00817585"/>
    <w:rsid w:val="00843271"/>
    <w:rsid w:val="008D1141"/>
    <w:rsid w:val="008F1055"/>
    <w:rsid w:val="009D5552"/>
    <w:rsid w:val="00BE3A80"/>
    <w:rsid w:val="00BF2023"/>
    <w:rsid w:val="00D44BEB"/>
    <w:rsid w:val="00D67277"/>
    <w:rsid w:val="00DB3830"/>
    <w:rsid w:val="00E3193A"/>
    <w:rsid w:val="00E854E9"/>
    <w:rsid w:val="00F10A28"/>
    <w:rsid w:val="00F9639B"/>
    <w:rsid w:val="00FD575D"/>
    <w:rsid w:val="0A8B0FD2"/>
    <w:rsid w:val="0FD52967"/>
    <w:rsid w:val="112423C3"/>
    <w:rsid w:val="2392160E"/>
    <w:rsid w:val="241A2444"/>
    <w:rsid w:val="27B15C55"/>
    <w:rsid w:val="39AF6F81"/>
    <w:rsid w:val="3D845669"/>
    <w:rsid w:val="3F44636B"/>
    <w:rsid w:val="47F47624"/>
    <w:rsid w:val="4FFF1A1B"/>
    <w:rsid w:val="52AD02D7"/>
    <w:rsid w:val="591A6368"/>
    <w:rsid w:val="5A155268"/>
    <w:rsid w:val="606C09FB"/>
    <w:rsid w:val="65EA6E1C"/>
    <w:rsid w:val="6A3A3BF0"/>
    <w:rsid w:val="6F596FAD"/>
    <w:rsid w:val="71C20C2C"/>
    <w:rsid w:val="7A917AE8"/>
    <w:rsid w:val="7AB112A4"/>
    <w:rsid w:val="7C8A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15"/>
    <w:basedOn w:val="6"/>
    <w:qFormat/>
    <w:uiPriority w:val="0"/>
    <w:rPr>
      <w:rFonts w:hint="default" w:ascii="Times New Roman" w:hAnsi="Times New Roman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75</Words>
  <Characters>428</Characters>
  <Lines>3</Lines>
  <Paragraphs>1</Paragraphs>
  <TotalTime>1</TotalTime>
  <ScaleCrop>false</ScaleCrop>
  <LinksUpToDate>false</LinksUpToDate>
  <CharactersWithSpaces>502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2016-09-14T07:53:00Z</dcterms:created>
  <dc:creator>lenovo</dc:creator>
  <cp:lastModifiedBy>dell</cp:lastModifiedBy>
  <dcterms:modified xsi:type="dcterms:W3CDTF">2021-09-08T03:03:43Z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83246690ADB24964A0873B6274D38609</vt:lpwstr>
  </property>
</Properties>
</file>